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126606BF" w:rsidR="00353BA4" w:rsidRPr="00FE1F13" w:rsidRDefault="005C7521" w:rsidP="0091436F">
      <w:pPr>
        <w:pStyle w:val="Title"/>
        <w:tabs>
          <w:tab w:val="left" w:pos="709"/>
          <w:tab w:val="left" w:pos="1440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5C7521">
        <w:rPr>
          <w:rFonts w:eastAsia="MS Mincho" w:cs="Arial"/>
          <w:kern w:val="0"/>
          <w:sz w:val="24"/>
          <w:lang w:val="en-US" w:eastAsia="en-US"/>
        </w:rPr>
        <w:t>3GPP TSG- RAN1 – Ad Hoc NB-</w:t>
      </w:r>
      <w:proofErr w:type="spellStart"/>
      <w:r w:rsidRPr="005C7521">
        <w:rPr>
          <w:rFonts w:eastAsia="MS Mincho" w:cs="Arial"/>
          <w:kern w:val="0"/>
          <w:sz w:val="24"/>
          <w:lang w:val="en-US" w:eastAsia="en-US"/>
        </w:rPr>
        <w:t>IoT</w:t>
      </w:r>
      <w:proofErr w:type="spellEnd"/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3F0D74" w:rsidRPr="003F0D74">
        <w:rPr>
          <w:rFonts w:eastAsia="MS Mincho" w:cs="Arial"/>
          <w:kern w:val="0"/>
          <w:sz w:val="24"/>
          <w:lang w:val="en-US" w:eastAsia="en-US"/>
        </w:rPr>
        <w:t>18</w:t>
      </w:r>
      <w:r w:rsidR="0046739D">
        <w:rPr>
          <w:rFonts w:eastAsia="MS Mincho" w:cs="Arial"/>
          <w:kern w:val="0"/>
          <w:sz w:val="24"/>
          <w:lang w:val="en-US" w:eastAsia="en-US"/>
        </w:rPr>
        <w:t>37</w:t>
      </w:r>
    </w:p>
    <w:p w14:paraId="0ACB9F17" w14:textId="2B620A24" w:rsidR="00353BA4" w:rsidRPr="00721F22" w:rsidRDefault="005C7521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5C7521">
        <w:rPr>
          <w:rFonts w:eastAsia="MS Mincho" w:cs="Arial"/>
          <w:kern w:val="0"/>
          <w:sz w:val="24"/>
          <w:lang w:val="en-US" w:eastAsia="en-US"/>
        </w:rPr>
        <w:t>22nd - 24th March 2016</w:t>
      </w:r>
    </w:p>
    <w:p w14:paraId="40A2F2DF" w14:textId="0E832A44" w:rsidR="00353BA4" w:rsidRPr="00BD21BC" w:rsidRDefault="005C7521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5C7521">
        <w:rPr>
          <w:rFonts w:eastAsia="MS Mincho" w:cs="Arial"/>
          <w:kern w:val="0"/>
          <w:sz w:val="24"/>
          <w:lang w:val="en-US" w:eastAsia="en-US"/>
        </w:rPr>
        <w:t xml:space="preserve">Sophia </w:t>
      </w:r>
      <w:proofErr w:type="spellStart"/>
      <w:r w:rsidRPr="005C7521">
        <w:rPr>
          <w:rFonts w:eastAsia="MS Mincho" w:cs="Arial"/>
          <w:kern w:val="0"/>
          <w:sz w:val="24"/>
          <w:lang w:val="en-US" w:eastAsia="en-US"/>
        </w:rPr>
        <w:t>Antipolis</w:t>
      </w:r>
      <w:proofErr w:type="spellEnd"/>
      <w:r w:rsidRPr="005C7521">
        <w:rPr>
          <w:rFonts w:eastAsia="MS Mincho" w:cs="Arial"/>
          <w:kern w:val="0"/>
          <w:sz w:val="24"/>
          <w:lang w:val="en-US" w:eastAsia="en-US"/>
        </w:rPr>
        <w:t>, France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370113CA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46739D" w:rsidRPr="0046739D">
        <w:rPr>
          <w:rFonts w:cs="Arial"/>
          <w:b/>
          <w:sz w:val="24"/>
          <w:lang w:val="en-US"/>
        </w:rPr>
        <w:t>NB-</w:t>
      </w:r>
      <w:proofErr w:type="spellStart"/>
      <w:r w:rsidR="0046739D" w:rsidRPr="0046739D">
        <w:rPr>
          <w:rFonts w:cs="Arial"/>
          <w:b/>
          <w:sz w:val="24"/>
          <w:lang w:val="en-US"/>
        </w:rPr>
        <w:t>IoT</w:t>
      </w:r>
      <w:proofErr w:type="spellEnd"/>
      <w:r w:rsidR="0046739D" w:rsidRPr="0046739D">
        <w:rPr>
          <w:rFonts w:cs="Arial"/>
          <w:b/>
          <w:sz w:val="24"/>
          <w:lang w:val="en-US"/>
        </w:rPr>
        <w:t xml:space="preserve"> - Valid </w:t>
      </w:r>
      <w:proofErr w:type="spellStart"/>
      <w:r w:rsidR="0046739D" w:rsidRPr="0046739D">
        <w:rPr>
          <w:rFonts w:cs="Arial"/>
          <w:b/>
          <w:sz w:val="24"/>
          <w:lang w:val="en-US"/>
        </w:rPr>
        <w:t>subframes</w:t>
      </w:r>
      <w:proofErr w:type="spellEnd"/>
    </w:p>
    <w:p w14:paraId="6652D309" w14:textId="77777777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5AAB799F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21E07">
        <w:rPr>
          <w:rFonts w:cs="Arial"/>
          <w:b/>
          <w:sz w:val="24"/>
          <w:lang w:val="en-US"/>
        </w:rPr>
        <w:t>2.</w:t>
      </w:r>
      <w:r w:rsidR="00BD4AAE">
        <w:rPr>
          <w:rFonts w:cs="Arial"/>
          <w:b/>
          <w:sz w:val="24"/>
          <w:lang w:val="en-US"/>
        </w:rPr>
        <w:t>4</w:t>
      </w:r>
      <w:r w:rsidRPr="00FE1F13">
        <w:rPr>
          <w:rFonts w:cs="Arial"/>
          <w:b/>
          <w:sz w:val="24"/>
          <w:lang w:val="en-US"/>
        </w:rPr>
        <w:tab/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00499A31" w14:textId="74A62BD1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="00037D04">
        <w:rPr>
          <w:lang w:val="en-US"/>
        </w:rPr>
        <w:instrText xml:space="preserve"> \* MERGEFORMAT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77777777" w:rsidR="00353BA4" w:rsidRPr="003E7049" w:rsidRDefault="00353BA4" w:rsidP="00037D04">
      <w:pPr>
        <w:spacing w:line="276" w:lineRule="auto"/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037D04">
      <w:pPr>
        <w:pStyle w:val="ListParagraph"/>
        <w:numPr>
          <w:ilvl w:val="0"/>
          <w:numId w:val="11"/>
        </w:numPr>
        <w:spacing w:line="276" w:lineRule="auto"/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037D04">
      <w:pPr>
        <w:pStyle w:val="ListParagraph"/>
        <w:numPr>
          <w:ilvl w:val="0"/>
          <w:numId w:val="11"/>
        </w:numPr>
        <w:spacing w:line="276" w:lineRule="auto"/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073897F1" w14:textId="77777777" w:rsidR="006A29BE" w:rsidRDefault="006A29BE" w:rsidP="00037D04">
      <w:pPr>
        <w:pStyle w:val="BodyText"/>
        <w:spacing w:line="276" w:lineRule="auto"/>
        <w:rPr>
          <w:lang w:val="en-US"/>
        </w:rPr>
      </w:pPr>
    </w:p>
    <w:p w14:paraId="68576EA0" w14:textId="66187A80" w:rsidR="00EC5D91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In this contribution, we discuss </w:t>
      </w:r>
      <w:r w:rsidR="00EC5D91">
        <w:rPr>
          <w:lang w:val="en-US"/>
        </w:rPr>
        <w:t xml:space="preserve">issues </w:t>
      </w:r>
      <w:r w:rsidR="003C3B5F">
        <w:rPr>
          <w:lang w:val="en-US"/>
        </w:rPr>
        <w:t xml:space="preserve">related to </w:t>
      </w:r>
      <w:r w:rsidR="009331DA">
        <w:rPr>
          <w:lang w:val="en-US"/>
        </w:rPr>
        <w:t xml:space="preserve">valid DL and UL </w:t>
      </w:r>
      <w:proofErr w:type="spellStart"/>
      <w:r w:rsidR="009331DA">
        <w:rPr>
          <w:lang w:val="en-US"/>
        </w:rPr>
        <w:t>subframes</w:t>
      </w:r>
      <w:proofErr w:type="spellEnd"/>
      <w:r w:rsidR="003C3B5F">
        <w:rPr>
          <w:lang w:val="en-US"/>
        </w:rPr>
        <w:t xml:space="preserve"> for NB-</w:t>
      </w:r>
      <w:proofErr w:type="spellStart"/>
      <w:r w:rsidR="003C3B5F">
        <w:rPr>
          <w:lang w:val="en-US"/>
        </w:rPr>
        <w:t>IoT</w:t>
      </w:r>
      <w:proofErr w:type="spellEnd"/>
      <w:r w:rsidR="009331DA">
        <w:rPr>
          <w:lang w:val="en-US"/>
        </w:rPr>
        <w:t xml:space="preserve"> transmission</w:t>
      </w:r>
      <w:r w:rsidR="00EC5D91">
        <w:rPr>
          <w:lang w:val="en-US"/>
        </w:rPr>
        <w:t>.</w:t>
      </w:r>
      <w:r w:rsidR="004028B4" w:rsidRPr="004028B4">
        <w:rPr>
          <w:lang w:val="en-US"/>
        </w:rPr>
        <w:t xml:space="preserve"> </w:t>
      </w:r>
      <w:r w:rsidR="004028B4">
        <w:rPr>
          <w:lang w:val="en-US"/>
        </w:rPr>
        <w:t>Since Rel-13 NB-</w:t>
      </w:r>
      <w:proofErr w:type="spellStart"/>
      <w:r w:rsidR="004028B4">
        <w:rPr>
          <w:lang w:val="en-US"/>
        </w:rPr>
        <w:t>IoT</w:t>
      </w:r>
      <w:proofErr w:type="spellEnd"/>
      <w:r w:rsidR="004028B4">
        <w:rPr>
          <w:lang w:val="en-US"/>
        </w:rPr>
        <w:t xml:space="preserve"> does not consider TDD operation, the discussion below is limited to FDD.</w:t>
      </w:r>
    </w:p>
    <w:p w14:paraId="6984B3AE" w14:textId="326E2C59" w:rsidR="00BD1450" w:rsidRDefault="004E2ECC" w:rsidP="00FD3218">
      <w:pPr>
        <w:pStyle w:val="Heading1"/>
        <w:rPr>
          <w:lang w:val="en-US"/>
        </w:rPr>
      </w:pPr>
      <w:r>
        <w:rPr>
          <w:lang w:val="en-US"/>
        </w:rPr>
        <w:t>Valid DL Subframes</w:t>
      </w:r>
    </w:p>
    <w:p w14:paraId="67C27EBA" w14:textId="1AC44F82" w:rsidR="00763178" w:rsidRDefault="00763178" w:rsidP="00763178">
      <w:pPr>
        <w:pStyle w:val="Heading2"/>
        <w:rPr>
          <w:lang w:val="en-US"/>
        </w:rPr>
      </w:pP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</w:t>
      </w:r>
    </w:p>
    <w:p w14:paraId="33622198" w14:textId="17529550" w:rsidR="00763178" w:rsidRDefault="00763178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 of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 subframes occupied by periodic broadcast-type legacy LTE signal cannot be used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DL transmission. These include:</w:t>
      </w:r>
    </w:p>
    <w:p w14:paraId="1842B848" w14:textId="716A4CB9" w:rsidR="00B528D1" w:rsidRDefault="00037D04" w:rsidP="00037D04">
      <w:pPr>
        <w:pStyle w:val="BodyText"/>
        <w:numPr>
          <w:ilvl w:val="0"/>
          <w:numId w:val="27"/>
        </w:numPr>
        <w:spacing w:line="276" w:lineRule="auto"/>
        <w:rPr>
          <w:lang w:val="en-US"/>
        </w:rPr>
      </w:pPr>
      <w:r>
        <w:rPr>
          <w:lang w:val="en-US"/>
        </w:rPr>
        <w:t>MBSFN subframe</w:t>
      </w:r>
      <w:r w:rsidR="00DB6BE6">
        <w:rPr>
          <w:lang w:val="en-US"/>
        </w:rPr>
        <w:t>s</w:t>
      </w:r>
      <w:r w:rsidR="00B528D1">
        <w:rPr>
          <w:lang w:val="en-US"/>
        </w:rPr>
        <w:t>;</w:t>
      </w:r>
    </w:p>
    <w:p w14:paraId="045C4634" w14:textId="77777777" w:rsidR="00B528D1" w:rsidRDefault="00B528D1" w:rsidP="00037D04">
      <w:pPr>
        <w:pStyle w:val="BodyText"/>
        <w:numPr>
          <w:ilvl w:val="0"/>
          <w:numId w:val="27"/>
        </w:numPr>
        <w:spacing w:line="276" w:lineRule="auto"/>
        <w:rPr>
          <w:lang w:val="en-US"/>
        </w:rPr>
      </w:pPr>
      <w:r>
        <w:rPr>
          <w:lang w:val="en-US"/>
        </w:rPr>
        <w:t>PRS subframes;</w:t>
      </w:r>
    </w:p>
    <w:p w14:paraId="1B318AB9" w14:textId="77777777" w:rsidR="00EE5E2F" w:rsidRDefault="00B528D1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Thus, similar to eMTC, a </w:t>
      </w:r>
      <w:r w:rsidR="00A0035D">
        <w:rPr>
          <w:lang w:val="en-US"/>
        </w:rPr>
        <w:t xml:space="preserve">cell-wide </w:t>
      </w:r>
      <w:r>
        <w:rPr>
          <w:lang w:val="en-US"/>
        </w:rPr>
        <w:t xml:space="preserve">valid DL subframe pattern should be </w:t>
      </w:r>
      <w:r w:rsidR="00A0035D">
        <w:rPr>
          <w:lang w:val="en-US"/>
        </w:rPr>
        <w:t>defined</w:t>
      </w:r>
      <w:r w:rsidR="00EE5E2F">
        <w:rPr>
          <w:lang w:val="en-US"/>
        </w:rPr>
        <w:t xml:space="preserve"> </w:t>
      </w:r>
      <w:r w:rsidR="00A0035D">
        <w:rPr>
          <w:lang w:val="en-US"/>
        </w:rPr>
        <w:t xml:space="preserve">and </w:t>
      </w:r>
      <w:r>
        <w:rPr>
          <w:lang w:val="en-US"/>
        </w:rPr>
        <w:t>signaled in SIB1</w:t>
      </w:r>
      <w:r w:rsidR="008716C1">
        <w:rPr>
          <w:lang w:val="en-US"/>
        </w:rPr>
        <w:t>.</w:t>
      </w:r>
      <w:r w:rsidR="00EE5E2F">
        <w:rPr>
          <w:lang w:val="en-US"/>
        </w:rPr>
        <w:t xml:space="preserve"> The valid DL </w:t>
      </w:r>
      <w:proofErr w:type="spellStart"/>
      <w:r w:rsidR="00EE5E2F">
        <w:rPr>
          <w:lang w:val="en-US"/>
        </w:rPr>
        <w:t>subframe</w:t>
      </w:r>
      <w:proofErr w:type="spellEnd"/>
      <w:r w:rsidR="00EE5E2F">
        <w:rPr>
          <w:lang w:val="en-US"/>
        </w:rPr>
        <w:t xml:space="preserve"> pattern broadcast in SIB1 is called </w:t>
      </w:r>
      <w:r w:rsidR="00EE5E2F" w:rsidRPr="00A0035D">
        <w:rPr>
          <w:i/>
          <w:lang w:val="en-US"/>
        </w:rPr>
        <w:t>f</w:t>
      </w:r>
      <w:proofErr w:type="spellStart"/>
      <w:r w:rsidR="00EE5E2F" w:rsidRPr="00037D04">
        <w:rPr>
          <w:i/>
          <w:iCs/>
        </w:rPr>
        <w:t>ddDownlink</w:t>
      </w:r>
      <w:r w:rsidR="00EE5E2F">
        <w:rPr>
          <w:i/>
          <w:iCs/>
        </w:rPr>
        <w:t>SubframeBitmapNBIoT</w:t>
      </w:r>
      <w:proofErr w:type="spellEnd"/>
      <w:r w:rsidR="00EE5E2F">
        <w:rPr>
          <w:lang w:val="en-US"/>
        </w:rPr>
        <w:t xml:space="preserve"> below.</w:t>
      </w:r>
    </w:p>
    <w:p w14:paraId="6FBE3B67" w14:textId="06AD9F15" w:rsidR="00EE5E2F" w:rsidRDefault="00EE5E2F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The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 xml:space="preserve"> is an optional field, since it covers legacy broadcast messages that may or may or be present in a cell. If the legacy broadcast messages are not transmitted in the cell, then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 xml:space="preserve"> field does not need to be included in SIB1. In other words, the default </w:t>
      </w:r>
      <w:proofErr w:type="gramStart"/>
      <w:r>
        <w:rPr>
          <w:lang w:val="en-US"/>
        </w:rPr>
        <w:t xml:space="preserve">of 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proofErr w:type="gramEnd"/>
      <w:r>
        <w:rPr>
          <w:lang w:val="en-US"/>
        </w:rPr>
        <w:t xml:space="preserve"> is that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. </w:t>
      </w:r>
    </w:p>
    <w:p w14:paraId="7FC8173A" w14:textId="43574AA6" w:rsidR="00037D04" w:rsidRDefault="008716C1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lastRenderedPageBreak/>
        <w:t>A</w:t>
      </w:r>
      <w:r w:rsidR="00A0035D">
        <w:rPr>
          <w:lang w:val="en-US"/>
        </w:rPr>
        <w:t xml:space="preserve">ll DL </w:t>
      </w:r>
      <w:proofErr w:type="spellStart"/>
      <w:r w:rsidR="00A0035D">
        <w:rPr>
          <w:lang w:val="en-US"/>
        </w:rPr>
        <w:t>subframes</w:t>
      </w:r>
      <w:proofErr w:type="spellEnd"/>
      <w:r w:rsidR="00A0035D">
        <w:rPr>
          <w:lang w:val="en-US"/>
        </w:rPr>
        <w:t xml:space="preserve"> to be received after SIB1 should be transmitted only over the valid subframes</w:t>
      </w:r>
      <w:r>
        <w:rPr>
          <w:lang w:val="en-US"/>
        </w:rPr>
        <w:t>, including NPDCCH and NPDSCH</w:t>
      </w:r>
      <w:r w:rsidR="00A0035D">
        <w:rPr>
          <w:lang w:val="en-US"/>
        </w:rPr>
        <w:t>.</w:t>
      </w:r>
      <w:r w:rsidR="006D6D4A">
        <w:rPr>
          <w:lang w:val="en-US"/>
        </w:rPr>
        <w:t xml:space="preserve"> </w:t>
      </w:r>
    </w:p>
    <w:p w14:paraId="304297E9" w14:textId="5C3F0ECB" w:rsidR="00A656A1" w:rsidRPr="00A04F49" w:rsidRDefault="00A656A1" w:rsidP="00A656A1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optionally</w:t>
      </w:r>
      <w:r w:rsidR="00CC219F">
        <w:rPr>
          <w:lang w:val="en-US"/>
        </w:rPr>
        <w:t xml:space="preserve"> signal</w:t>
      </w:r>
      <w:r>
        <w:rPr>
          <w:lang w:val="en-US"/>
        </w:rPr>
        <w:t>ed in SIB1.</w:t>
      </w:r>
    </w:p>
    <w:p w14:paraId="06184A0C" w14:textId="21265FDF" w:rsidR="008E184A" w:rsidRPr="00A04F49" w:rsidRDefault="008E184A" w:rsidP="008E184A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</w:t>
      </w:r>
      <w:r w:rsidR="00191AD7">
        <w:rPr>
          <w:lang w:val="en-US"/>
        </w:rPr>
        <w:t>UE is expected to receive NB-</w:t>
      </w:r>
      <w:proofErr w:type="spellStart"/>
      <w:r w:rsidR="00191AD7">
        <w:rPr>
          <w:lang w:val="en-US"/>
        </w:rPr>
        <w:t>IoT</w:t>
      </w:r>
      <w:proofErr w:type="spellEnd"/>
      <w:r w:rsidR="00191AD7">
        <w:rPr>
          <w:lang w:val="en-US"/>
        </w:rPr>
        <w:t xml:space="preserve"> </w:t>
      </w:r>
      <w:r>
        <w:rPr>
          <w:lang w:val="en-US"/>
        </w:rPr>
        <w:t xml:space="preserve">DL </w:t>
      </w:r>
      <w:r w:rsidR="00191AD7">
        <w:rPr>
          <w:lang w:val="en-US"/>
        </w:rPr>
        <w:t xml:space="preserve">transmission over the valid DL </w:t>
      </w:r>
      <w:proofErr w:type="spellStart"/>
      <w:r>
        <w:rPr>
          <w:lang w:val="en-US"/>
        </w:rPr>
        <w:t>subframe</w:t>
      </w:r>
      <w:r w:rsidR="00191AD7">
        <w:rPr>
          <w:lang w:val="en-US"/>
        </w:rPr>
        <w:t>s</w:t>
      </w:r>
      <w:proofErr w:type="spellEnd"/>
      <w:r w:rsidR="00191AD7">
        <w:rPr>
          <w:lang w:val="en-US"/>
        </w:rPr>
        <w:t xml:space="preserve"> only</w:t>
      </w:r>
      <w:r>
        <w:rPr>
          <w:lang w:val="en-US"/>
        </w:rPr>
        <w:t>.</w:t>
      </w:r>
    </w:p>
    <w:p w14:paraId="364029DA" w14:textId="424ECB1C" w:rsidR="00191AD7" w:rsidRPr="00A04F49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if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not signaled in SIB1, the default is that all </w:t>
      </w:r>
      <w:bookmarkStart w:id="1" w:name="_GoBack"/>
      <w:bookmarkEnd w:id="1"/>
      <w:r>
        <w:rPr>
          <w:lang w:val="en-US"/>
        </w:rPr>
        <w:t xml:space="preserve">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7FA38C28" w14:textId="77777777" w:rsidR="00763178" w:rsidRPr="00A656A1" w:rsidRDefault="00763178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1A9EAFAE" w14:textId="7A275F67" w:rsidR="00A0035D" w:rsidRDefault="00A0035D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There are other types of DL subframes that are not available for DL transmission. </w:t>
      </w:r>
      <w:r w:rsidR="00DB6BE6">
        <w:rPr>
          <w:lang w:val="en-US"/>
        </w:rPr>
        <w:t>These include</w:t>
      </w:r>
      <w:r>
        <w:rPr>
          <w:lang w:val="en-US"/>
        </w:rPr>
        <w:t>:</w:t>
      </w:r>
    </w:p>
    <w:p w14:paraId="0CA4BBD9" w14:textId="5D6DE6E0" w:rsidR="00A0035D" w:rsidRDefault="00A0035D" w:rsidP="00A0035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Guard </w:t>
      </w:r>
      <w:proofErr w:type="spellStart"/>
      <w:r>
        <w:rPr>
          <w:lang w:val="en-US"/>
        </w:rPr>
        <w:t>subframe</w:t>
      </w:r>
      <w:r w:rsidR="00CC219F">
        <w:rPr>
          <w:lang w:val="en-US"/>
        </w:rPr>
        <w:t>s</w:t>
      </w:r>
      <w:proofErr w:type="spellEnd"/>
      <w:r>
        <w:rPr>
          <w:lang w:val="en-US"/>
        </w:rPr>
        <w:t xml:space="preserve"> used for UL-to-DL and DL-to-UL retuning;</w:t>
      </w:r>
    </w:p>
    <w:p w14:paraId="715475B4" w14:textId="5FE1EC88" w:rsidR="00A0035D" w:rsidRDefault="00A0035D" w:rsidP="00A0035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>Subframes used as measurement gap;</w:t>
      </w:r>
    </w:p>
    <w:p w14:paraId="0815C1D8" w14:textId="5383F491" w:rsidR="00A0035D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These subframes are UE-specific, not cell-specific. Hence </w:t>
      </w:r>
      <w:r w:rsidR="00DB6BE6">
        <w:rPr>
          <w:lang w:val="en-US"/>
        </w:rPr>
        <w:t xml:space="preserve">these valid </w:t>
      </w:r>
      <w:proofErr w:type="spellStart"/>
      <w:r w:rsidR="00DB6BE6">
        <w:rPr>
          <w:lang w:val="en-US"/>
        </w:rPr>
        <w:t>subframe</w:t>
      </w:r>
      <w:proofErr w:type="spellEnd"/>
      <w:r w:rsidR="00DB6BE6">
        <w:rPr>
          <w:lang w:val="en-US"/>
        </w:rPr>
        <w:t xml:space="preserve"> patterns</w:t>
      </w:r>
      <w:r>
        <w:rPr>
          <w:lang w:val="en-US"/>
        </w:rPr>
        <w:t xml:space="preserve"> should</w:t>
      </w:r>
      <w:r w:rsidR="006D6D4A">
        <w:rPr>
          <w:lang w:val="en-US"/>
        </w:rPr>
        <w:t xml:space="preserve"> not</w:t>
      </w:r>
      <w:r>
        <w:rPr>
          <w:lang w:val="en-US"/>
        </w:rPr>
        <w:t xml:space="preserve"> be sent over SIB1.</w:t>
      </w:r>
      <w:r w:rsidR="008716C1">
        <w:rPr>
          <w:lang w:val="en-US"/>
        </w:rPr>
        <w:t xml:space="preserve"> These subframe patterns are RRC signaled in a UE-specific manner.</w:t>
      </w:r>
    </w:p>
    <w:p w14:paraId="23BA04FE" w14:textId="77777777" w:rsidR="00A0035D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</w:p>
    <w:p w14:paraId="525C2F9F" w14:textId="3A6AC9F7" w:rsidR="00A0035D" w:rsidRDefault="00A0035D" w:rsidP="00A0035D">
      <w:pPr>
        <w:pStyle w:val="Heading3"/>
        <w:rPr>
          <w:lang w:val="en-US"/>
        </w:rPr>
      </w:pPr>
      <w:r>
        <w:rPr>
          <w:lang w:val="en-US"/>
        </w:rPr>
        <w:t>Application of valid subframe pattern</w:t>
      </w:r>
    </w:p>
    <w:p w14:paraId="20E6B011" w14:textId="44654E0D" w:rsidR="00037D04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rPr>
          <w:lang w:val="en-US"/>
        </w:rPr>
        <w:t xml:space="preserve">Let the valid DL subframe pattern broadcast in SIB1 be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>. The applicability of valid subframe pattern</w:t>
      </w:r>
      <w:r w:rsidR="00037D04" w:rsidRPr="00037D04">
        <w:t>:</w:t>
      </w:r>
    </w:p>
    <w:p w14:paraId="3B2625CA" w14:textId="77777777" w:rsidR="00B150EE" w:rsidRPr="00037D04" w:rsidRDefault="00B150EE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4CFD4C20" w14:textId="4610924C" w:rsidR="00037D04" w:rsidRPr="00037D04" w:rsidRDefault="00037D04" w:rsidP="00037D04">
      <w:pPr>
        <w:numPr>
          <w:ilvl w:val="0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</w:t>
      </w:r>
      <w:proofErr w:type="spellStart"/>
      <w:r w:rsidRPr="00037D04">
        <w:rPr>
          <w:i/>
          <w:iCs/>
        </w:rPr>
        <w:t>fddDownlink</w:t>
      </w:r>
      <w:r w:rsidR="00A0035D">
        <w:rPr>
          <w:i/>
          <w:iCs/>
        </w:rPr>
        <w:t>SubframeBitmapNBIoT</w:t>
      </w:r>
      <w:proofErr w:type="spellEnd"/>
      <w:r w:rsidRPr="00037D04">
        <w:t xml:space="preserve"> is </w:t>
      </w:r>
      <w:r w:rsidRPr="00037D04">
        <w:rPr>
          <w:b/>
          <w:bCs/>
        </w:rPr>
        <w:t>NOT</w:t>
      </w:r>
      <w:r w:rsidRPr="00037D04">
        <w:t xml:space="preserve"> provided in SIB1 then</w:t>
      </w:r>
    </w:p>
    <w:p w14:paraId="2C5E3A33" w14:textId="18C04B58" w:rsidR="00037D04" w:rsidRDefault="00037D04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SIB2 reception</w:t>
      </w:r>
      <w:r w:rsidRPr="00037D04">
        <w:t xml:space="preserve"> = all DL </w:t>
      </w:r>
      <w:proofErr w:type="spellStart"/>
      <w:r w:rsidRPr="00037D04">
        <w:t>subframes</w:t>
      </w:r>
      <w:proofErr w:type="spellEnd"/>
      <w:r w:rsidRPr="00037D04">
        <w:t>;</w:t>
      </w:r>
    </w:p>
    <w:p w14:paraId="434A18FE" w14:textId="0CADAFFA" w:rsidR="00B150EE" w:rsidRPr="00037D04" w:rsidRDefault="00B150EE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t>Valid DL subframes for DL reception after SIB2 reception are determined as follows:</w:t>
      </w:r>
    </w:p>
    <w:p w14:paraId="35EB7073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MBSFN configuration is </w:t>
      </w:r>
      <w:r w:rsidRPr="00037D04">
        <w:rPr>
          <w:b/>
          <w:bCs/>
        </w:rPr>
        <w:t>NOT</w:t>
      </w:r>
      <w:r w:rsidRPr="00037D04">
        <w:t xml:space="preserve"> provided in SIB2 then</w:t>
      </w:r>
    </w:p>
    <w:p w14:paraId="2445AEEA" w14:textId="24173B9F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DL reception after SIB2 reception</w:t>
      </w:r>
      <w:r w:rsidRPr="00037D04">
        <w:t xml:space="preserve"> = all DL </w:t>
      </w:r>
      <w:proofErr w:type="spellStart"/>
      <w:r w:rsidRPr="00037D04">
        <w:t>subframes</w:t>
      </w:r>
      <w:proofErr w:type="spellEnd"/>
      <w:r w:rsidR="006D6D4A">
        <w:t>;</w:t>
      </w:r>
    </w:p>
    <w:p w14:paraId="20541742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If MBSFN configuration is provided in SIB2 then</w:t>
      </w:r>
    </w:p>
    <w:p w14:paraId="550D070E" w14:textId="2A5715A2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DL reception after SIB2 reception</w:t>
      </w:r>
      <w:r w:rsidRPr="00037D04">
        <w:t xml:space="preserve"> = signalled non-MBSFN </w:t>
      </w:r>
      <w:proofErr w:type="spellStart"/>
      <w:r w:rsidRPr="00037D04">
        <w:t>subframes</w:t>
      </w:r>
      <w:proofErr w:type="spellEnd"/>
    </w:p>
    <w:p w14:paraId="6FD49A3F" w14:textId="77777777" w:rsidR="00037D04" w:rsidRPr="00037D04" w:rsidRDefault="00037D04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4A2E4DE2" w14:textId="41848C40" w:rsidR="00037D04" w:rsidRPr="00037D04" w:rsidRDefault="00037D04" w:rsidP="00037D04">
      <w:pPr>
        <w:numPr>
          <w:ilvl w:val="0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Pr="00037D04">
        <w:t xml:space="preserve"> is provided in SIB1</w:t>
      </w:r>
      <w:r w:rsidR="00B150EE">
        <w:t xml:space="preserve"> </w:t>
      </w:r>
      <w:r w:rsidRPr="00037D04">
        <w:t>then</w:t>
      </w:r>
    </w:p>
    <w:p w14:paraId="6D6EBFA0" w14:textId="69E5BDA4" w:rsidR="00037D04" w:rsidRPr="00037D04" w:rsidRDefault="00037D04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SIB2 reception</w:t>
      </w:r>
      <w:r w:rsidRPr="00037D04">
        <w:t xml:space="preserve"> = according to </w:t>
      </w:r>
      <w:proofErr w:type="spellStart"/>
      <w:r w:rsidR="006D6D4A" w:rsidRPr="00B150EE">
        <w:rPr>
          <w:i/>
          <w:iCs/>
        </w:rPr>
        <w:t>fddDownlinkSubframeBitmapNBIoT</w:t>
      </w:r>
      <w:proofErr w:type="spellEnd"/>
      <w:r w:rsidRPr="00037D04">
        <w:t>;</w:t>
      </w:r>
    </w:p>
    <w:p w14:paraId="305DC46B" w14:textId="77777777" w:rsidR="00B150EE" w:rsidRPr="00037D04" w:rsidRDefault="00B150EE" w:rsidP="00B150EE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t>Valid DL subframes for DL reception after SIB2 reception are determined as follows:</w:t>
      </w:r>
    </w:p>
    <w:p w14:paraId="4CBA45E0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MBSFN configuration is </w:t>
      </w:r>
      <w:r w:rsidRPr="00037D04">
        <w:rPr>
          <w:b/>
          <w:bCs/>
        </w:rPr>
        <w:t>NOT</w:t>
      </w:r>
      <w:r w:rsidRPr="00037D04">
        <w:t xml:space="preserve"> provided in SIB2 then</w:t>
      </w:r>
    </w:p>
    <w:p w14:paraId="211779AB" w14:textId="506DF7C0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0B4D0E" w:rsidRPr="000B4D0E">
        <w:t xml:space="preserve"> </w:t>
      </w:r>
      <w:r w:rsidR="000B4D0E">
        <w:t>for DL reception after SIB2 reception</w:t>
      </w:r>
      <w:r w:rsidRPr="00037D04">
        <w:t xml:space="preserve"> = according to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="006D6D4A">
        <w:t>;</w:t>
      </w:r>
    </w:p>
    <w:p w14:paraId="1CA3600D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If MBSFN configuration is provided in SIB2 then</w:t>
      </w:r>
    </w:p>
    <w:p w14:paraId="42A89EC6" w14:textId="25C6611C" w:rsid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Valid DL subframes </w:t>
      </w:r>
      <w:r w:rsidR="000B4D0E">
        <w:t>for DL reception after SIB2 reception</w:t>
      </w:r>
      <w:r w:rsidR="000B4D0E" w:rsidRPr="00037D04">
        <w:t xml:space="preserve"> </w:t>
      </w:r>
      <w:r w:rsidRPr="00037D04">
        <w:t xml:space="preserve">= according to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="006D6D4A" w:rsidRPr="00037D04">
        <w:t xml:space="preserve"> </w:t>
      </w:r>
      <w:r w:rsidRPr="00037D04">
        <w:t xml:space="preserve">together with MBSFN </w:t>
      </w:r>
      <w:proofErr w:type="spellStart"/>
      <w:r w:rsidRPr="00037D04">
        <w:t>subframe</w:t>
      </w:r>
      <w:proofErr w:type="spellEnd"/>
      <w:r w:rsidRPr="00037D04">
        <w:t xml:space="preserve"> configuration</w:t>
      </w:r>
    </w:p>
    <w:p w14:paraId="0044D033" w14:textId="77777777" w:rsidR="00C01B17" w:rsidRPr="00037D04" w:rsidRDefault="00C01B17" w:rsidP="00C01B17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6F8ACEEC" w14:textId="1A38C725" w:rsidR="00C01B17" w:rsidRPr="00A04F49" w:rsidRDefault="00C01B17" w:rsidP="00C01B1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the valid DL subframe pattern is used together with MBSFN configuration in DL reception.</w:t>
      </w:r>
    </w:p>
    <w:p w14:paraId="75732E8C" w14:textId="2A829B41" w:rsidR="00C01B17" w:rsidRPr="00A04F49" w:rsidRDefault="00C01B17" w:rsidP="00C01B17">
      <w:pPr>
        <w:pStyle w:val="Proposal"/>
        <w:numPr>
          <w:ilvl w:val="0"/>
          <w:numId w:val="0"/>
        </w:numPr>
        <w:ind w:left="1701"/>
      </w:pPr>
    </w:p>
    <w:p w14:paraId="59DFF9C7" w14:textId="77777777" w:rsidR="00037D04" w:rsidRPr="00037D04" w:rsidRDefault="00037D04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1160F9D5" w14:textId="1449A16D" w:rsidR="00763178" w:rsidRDefault="00763178" w:rsidP="00763178">
      <w:pPr>
        <w:pStyle w:val="Heading2"/>
        <w:rPr>
          <w:lang w:val="en-US"/>
        </w:rPr>
      </w:pPr>
      <w:r w:rsidRPr="004B486D">
        <w:rPr>
          <w:lang w:val="en-US"/>
        </w:rPr>
        <w:t>Stand-alon</w:t>
      </w:r>
      <w:r>
        <w:rPr>
          <w:lang w:val="en-US"/>
        </w:rPr>
        <w:t>e operation and guard band operation</w:t>
      </w:r>
    </w:p>
    <w:p w14:paraId="19230454" w14:textId="64593E8C" w:rsidR="000D3331" w:rsidRDefault="000D3331" w:rsidP="000D333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For stand-alone and guard band operation of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 there is no subframe occupied by periodic broadcast-type legacy LTE signal such as MBSFN subframe</w:t>
      </w:r>
      <w:r w:rsidR="00DB6BE6">
        <w:rPr>
          <w:lang w:val="en-US"/>
        </w:rPr>
        <w:t>s</w:t>
      </w:r>
      <w:r>
        <w:rPr>
          <w:lang w:val="en-US"/>
        </w:rPr>
        <w:t xml:space="preserve"> and PRS subframes. Hence there is no need to define or signal valid subframe pattern in SIB1.</w:t>
      </w:r>
    </w:p>
    <w:p w14:paraId="52F3BA4C" w14:textId="77777777" w:rsidR="005C5D31" w:rsidRPr="00430971" w:rsidRDefault="005C5D31" w:rsidP="00430971">
      <w:pPr>
        <w:rPr>
          <w:lang w:val="en-US"/>
        </w:rPr>
      </w:pPr>
    </w:p>
    <w:p w14:paraId="4D49F5BA" w14:textId="1F106FCD" w:rsidR="00B41252" w:rsidRPr="00A04F49" w:rsidRDefault="000B2D5B" w:rsidP="000B2D5B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lastRenderedPageBreak/>
        <w:t xml:space="preserve">For </w:t>
      </w:r>
      <w:r w:rsidRPr="004B486D">
        <w:rPr>
          <w:lang w:val="en-US"/>
        </w:rPr>
        <w:t>Stand-alon</w:t>
      </w:r>
      <w:r>
        <w:rPr>
          <w:lang w:val="en-US"/>
        </w:rPr>
        <w:t>e and guard band operation, all DL subframes are considered valid. No valid DL subframe pattern is signaled via SIB1.</w:t>
      </w:r>
    </w:p>
    <w:p w14:paraId="0CA4C7C3" w14:textId="77777777" w:rsidR="003C469B" w:rsidRDefault="003C469B" w:rsidP="003C469B"/>
    <w:p w14:paraId="45767894" w14:textId="323BF237" w:rsidR="004E2ECC" w:rsidRDefault="004E2ECC" w:rsidP="004E2ECC">
      <w:pPr>
        <w:pStyle w:val="Heading1"/>
        <w:rPr>
          <w:lang w:val="en-US"/>
        </w:rPr>
      </w:pPr>
      <w:r>
        <w:rPr>
          <w:lang w:val="en-US"/>
        </w:rPr>
        <w:t>Valid UL Subframes</w:t>
      </w:r>
    </w:p>
    <w:p w14:paraId="250EA748" w14:textId="46883947" w:rsidR="00763178" w:rsidRPr="00811500" w:rsidRDefault="000B2D5B" w:rsidP="000B2D5B">
      <w:pPr>
        <w:rPr>
          <w:rFonts w:eastAsia="MS Mincho"/>
          <w:iCs/>
          <w:lang w:eastAsia="ja-JP"/>
        </w:rPr>
      </w:pPr>
      <w:r>
        <w:rPr>
          <w:lang w:val="en-US"/>
        </w:rPr>
        <w:t>Since Rel-13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does not consider TDD operation, there is no need to define valid UL subframe pattern for Rel-13. </w:t>
      </w:r>
      <w:r w:rsidR="008E184A">
        <w:rPr>
          <w:lang w:val="en-US"/>
        </w:rPr>
        <w:t xml:space="preserve">In other words, </w:t>
      </w:r>
    </w:p>
    <w:p w14:paraId="4E79F92E" w14:textId="77777777" w:rsidR="00763178" w:rsidRPr="00763178" w:rsidRDefault="00763178" w:rsidP="00763178">
      <w:pPr>
        <w:pStyle w:val="Proposal"/>
        <w:numPr>
          <w:ilvl w:val="0"/>
          <w:numId w:val="0"/>
        </w:numPr>
        <w:ind w:left="1701"/>
      </w:pPr>
    </w:p>
    <w:p w14:paraId="018989D8" w14:textId="122C8ABB" w:rsidR="000B2D5B" w:rsidRPr="00A04F49" w:rsidRDefault="000B2D5B" w:rsidP="000B2D5B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r w:rsidR="00A656A1">
        <w:rPr>
          <w:lang w:val="en-US"/>
        </w:rPr>
        <w:t>Rel-13 NB-</w:t>
      </w:r>
      <w:proofErr w:type="spellStart"/>
      <w:r w:rsidR="00A656A1">
        <w:rPr>
          <w:lang w:val="en-US"/>
        </w:rPr>
        <w:t>IoT</w:t>
      </w:r>
      <w:proofErr w:type="spellEnd"/>
      <w:r>
        <w:rPr>
          <w:lang w:val="en-US"/>
        </w:rPr>
        <w:t xml:space="preserve">, all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UL subframe pattern is signaled via SIB1.</w:t>
      </w:r>
    </w:p>
    <w:p w14:paraId="73494153" w14:textId="77777777" w:rsidR="00F84A1C" w:rsidRDefault="00F84A1C" w:rsidP="00F84A1C"/>
    <w:p w14:paraId="40C7F562" w14:textId="77777777" w:rsidR="004E2ECC" w:rsidRPr="003C469B" w:rsidRDefault="004E2ECC" w:rsidP="00F84A1C"/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21EB152C" w:rsidR="00BD1450" w:rsidRDefault="00114462" w:rsidP="00BD1450">
      <w:pPr>
        <w:pStyle w:val="BodyText"/>
        <w:rPr>
          <w:lang w:val="en-US"/>
        </w:rPr>
      </w:pPr>
      <w:r>
        <w:rPr>
          <w:lang w:val="en-US"/>
        </w:rPr>
        <w:t xml:space="preserve">In this </w:t>
      </w:r>
      <w:r w:rsidRPr="00B45607">
        <w:rPr>
          <w:lang w:val="en-US"/>
        </w:rPr>
        <w:t xml:space="preserve">contribution, </w:t>
      </w:r>
      <w:r w:rsidR="001617AB" w:rsidRPr="00B45607">
        <w:rPr>
          <w:lang w:val="en-US"/>
        </w:rPr>
        <w:t>we discuss</w:t>
      </w:r>
      <w:r w:rsidR="00B45607" w:rsidRPr="00B45607">
        <w:rPr>
          <w:lang w:val="en-US"/>
        </w:rPr>
        <w:t xml:space="preserve">ed </w:t>
      </w:r>
      <w:r w:rsidR="008E184A">
        <w:rPr>
          <w:lang w:val="en-US"/>
        </w:rPr>
        <w:t xml:space="preserve">issues related to valid DL and UL </w:t>
      </w:r>
      <w:proofErr w:type="spellStart"/>
      <w:r w:rsidR="008E184A">
        <w:rPr>
          <w:lang w:val="en-US"/>
        </w:rPr>
        <w:t>subframes</w:t>
      </w:r>
      <w:proofErr w:type="spellEnd"/>
      <w:r w:rsidR="008E184A">
        <w:rPr>
          <w:lang w:val="en-US"/>
        </w:rPr>
        <w:t xml:space="preserve"> for NB-</w:t>
      </w:r>
      <w:proofErr w:type="spellStart"/>
      <w:r w:rsidR="008E184A">
        <w:rPr>
          <w:lang w:val="en-US"/>
        </w:rPr>
        <w:t>IoT</w:t>
      </w:r>
      <w:proofErr w:type="spellEnd"/>
      <w:r w:rsidR="008E184A">
        <w:rPr>
          <w:lang w:val="en-US"/>
        </w:rPr>
        <w:t xml:space="preserve"> transmission.</w:t>
      </w:r>
      <w:r w:rsidR="008E184A" w:rsidRPr="004028B4">
        <w:rPr>
          <w:lang w:val="en-US"/>
        </w:rPr>
        <w:t xml:space="preserve"> </w:t>
      </w:r>
      <w:r w:rsidR="008E184A">
        <w:rPr>
          <w:lang w:val="en-US"/>
        </w:rPr>
        <w:t>Based on the discussion, we</w:t>
      </w:r>
      <w:r w:rsidR="00B45607">
        <w:rPr>
          <w:lang w:val="en-US"/>
        </w:rPr>
        <w:t xml:space="preserve"> make the following proposals:</w:t>
      </w:r>
      <w:r w:rsidR="001617AB">
        <w:rPr>
          <w:lang w:val="en-US"/>
        </w:rPr>
        <w:t xml:space="preserve"> </w:t>
      </w:r>
    </w:p>
    <w:p w14:paraId="4EEFFE91" w14:textId="77777777" w:rsidR="00191AD7" w:rsidRPr="00191AD7" w:rsidRDefault="00191AD7" w:rsidP="00191AD7">
      <w:pPr>
        <w:pStyle w:val="Proposal"/>
        <w:numPr>
          <w:ilvl w:val="0"/>
          <w:numId w:val="36"/>
        </w:numPr>
        <w:tabs>
          <w:tab w:val="clear" w:pos="1304"/>
        </w:tabs>
        <w:ind w:left="1710" w:hanging="1710"/>
        <w:rPr>
          <w:lang w:val="en-US"/>
        </w:rPr>
      </w:pPr>
      <w:r w:rsidRPr="00191AD7">
        <w:rPr>
          <w:lang w:val="en-US"/>
        </w:rPr>
        <w:t xml:space="preserve">For </w:t>
      </w:r>
      <w:proofErr w:type="spellStart"/>
      <w:r w:rsidRPr="00191AD7">
        <w:rPr>
          <w:lang w:val="en-US"/>
        </w:rPr>
        <w:t>inband</w:t>
      </w:r>
      <w:proofErr w:type="spellEnd"/>
      <w:r w:rsidRPr="00191AD7">
        <w:rPr>
          <w:lang w:val="en-US"/>
        </w:rPr>
        <w:t xml:space="preserve"> operation, a valid DL </w:t>
      </w:r>
      <w:proofErr w:type="spellStart"/>
      <w:r w:rsidRPr="00191AD7">
        <w:rPr>
          <w:lang w:val="en-US"/>
        </w:rPr>
        <w:t>subframe</w:t>
      </w:r>
      <w:proofErr w:type="spellEnd"/>
      <w:r w:rsidRPr="00191AD7">
        <w:rPr>
          <w:lang w:val="en-US"/>
        </w:rPr>
        <w:t xml:space="preserve"> pattern is optionally signaled in SIB1.</w:t>
      </w:r>
    </w:p>
    <w:p w14:paraId="6805D604" w14:textId="77777777" w:rsidR="00191AD7" w:rsidRPr="00A04F49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UE is expected to receive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DL transmission over the valid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only.</w:t>
      </w:r>
    </w:p>
    <w:p w14:paraId="42F05362" w14:textId="652B1EF0" w:rsidR="00191AD7" w:rsidRPr="00191AD7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if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not signaled in SIB1, the default is that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1DDC58B0" w14:textId="77777777" w:rsidR="00191AD7" w:rsidRPr="00191AD7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the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used together with MBSFN configuration in DL reception.</w:t>
      </w:r>
    </w:p>
    <w:p w14:paraId="46703420" w14:textId="77777777" w:rsidR="00C9527F" w:rsidRPr="00A04F49" w:rsidRDefault="00C9527F" w:rsidP="00C9527F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r w:rsidRPr="004B486D">
        <w:rPr>
          <w:lang w:val="en-US"/>
        </w:rPr>
        <w:t>Stand-alon</w:t>
      </w:r>
      <w:r>
        <w:rPr>
          <w:lang w:val="en-US"/>
        </w:rPr>
        <w:t xml:space="preserve">e and guard band operation,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signaled via SIB1.</w:t>
      </w:r>
    </w:p>
    <w:p w14:paraId="00C45D6C" w14:textId="77777777" w:rsidR="00C9527F" w:rsidRPr="00A04F49" w:rsidRDefault="00C9527F" w:rsidP="00C9527F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>For Rel-13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, all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UL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signaled via SIB1.</w:t>
      </w:r>
    </w:p>
    <w:p w14:paraId="29431109" w14:textId="77777777" w:rsidR="00191AD7" w:rsidRPr="00A04F49" w:rsidRDefault="00191AD7" w:rsidP="00191AD7">
      <w:pPr>
        <w:pStyle w:val="Proposal"/>
        <w:numPr>
          <w:ilvl w:val="0"/>
          <w:numId w:val="0"/>
        </w:numPr>
        <w:ind w:left="1701"/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Pr="00B45607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HiSilicon,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sectPr w:rsidR="00242ADF" w:rsidRPr="00B45607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27D64" w14:textId="77777777" w:rsidR="00741E94" w:rsidRDefault="00741E94">
      <w:pPr>
        <w:spacing w:after="0"/>
      </w:pPr>
      <w:r>
        <w:separator/>
      </w:r>
    </w:p>
  </w:endnote>
  <w:endnote w:type="continuationSeparator" w:id="0">
    <w:p w14:paraId="110E2B78" w14:textId="77777777" w:rsidR="00741E94" w:rsidRDefault="00741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057A">
      <w:rPr>
        <w:rStyle w:val="PageNumber"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05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05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05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9615F" w14:textId="77777777" w:rsidR="00741E94" w:rsidRDefault="00741E94">
      <w:pPr>
        <w:spacing w:after="0"/>
      </w:pPr>
      <w:r>
        <w:separator/>
      </w:r>
    </w:p>
  </w:footnote>
  <w:footnote w:type="continuationSeparator" w:id="0">
    <w:p w14:paraId="06E0EA82" w14:textId="77777777" w:rsidR="00741E94" w:rsidRDefault="00741E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722DF"/>
    <w:multiLevelType w:val="hybridMultilevel"/>
    <w:tmpl w:val="4F3416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7">
      <w:start w:val="1"/>
      <w:numFmt w:val="lowerLetter"/>
      <w:lvlText w:val="%2)"/>
      <w:lvlJc w:val="left"/>
      <w:pPr>
        <w:ind w:left="1440" w:hanging="360"/>
      </w:pPr>
    </w:lvl>
    <w:lvl w:ilvl="2" w:tplc="041D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9F37B4C"/>
    <w:multiLevelType w:val="hybridMultilevel"/>
    <w:tmpl w:val="06E4996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2F6235"/>
    <w:multiLevelType w:val="hybridMultilevel"/>
    <w:tmpl w:val="C61E0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B5667A82"/>
    <w:lvl w:ilvl="0" w:tplc="083A04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F9A3946"/>
    <w:multiLevelType w:val="hybridMultilevel"/>
    <w:tmpl w:val="D5524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8F017C"/>
    <w:multiLevelType w:val="hybridMultilevel"/>
    <w:tmpl w:val="46AE0206"/>
    <w:lvl w:ilvl="0" w:tplc="56268634">
      <w:start w:val="3"/>
      <w:numFmt w:val="decimal"/>
      <w:lvlText w:val="%1."/>
      <w:lvlJc w:val="left"/>
      <w:pPr>
        <w:ind w:left="720" w:hanging="360"/>
      </w:pPr>
    </w:lvl>
    <w:lvl w:ilvl="1" w:tplc="E0A47E22">
      <w:start w:val="3"/>
      <w:numFmt w:val="lowerRoman"/>
      <w:lvlText w:val="%2."/>
      <w:lvlJc w:val="right"/>
      <w:pPr>
        <w:ind w:left="1440" w:hanging="360"/>
      </w:p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28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6"/>
  </w:num>
  <w:num w:numId="5">
    <w:abstractNumId w:val="23"/>
  </w:num>
  <w:num w:numId="6">
    <w:abstractNumId w:val="9"/>
  </w:num>
  <w:num w:numId="7">
    <w:abstractNumId w:val="12"/>
  </w:num>
  <w:num w:numId="8">
    <w:abstractNumId w:val="11"/>
  </w:num>
  <w:num w:numId="9">
    <w:abstractNumId w:val="18"/>
  </w:num>
  <w:num w:numId="10">
    <w:abstractNumId w:val="17"/>
  </w:num>
  <w:num w:numId="11">
    <w:abstractNumId w:val="14"/>
  </w:num>
  <w:num w:numId="12">
    <w:abstractNumId w:val="15"/>
  </w:num>
  <w:num w:numId="13">
    <w:abstractNumId w:val="25"/>
  </w:num>
  <w:num w:numId="14">
    <w:abstractNumId w:val="21"/>
  </w:num>
  <w:num w:numId="15">
    <w:abstractNumId w:val="22"/>
  </w:num>
  <w:num w:numId="16">
    <w:abstractNumId w:val="5"/>
  </w:num>
  <w:num w:numId="17">
    <w:abstractNumId w:val="3"/>
  </w:num>
  <w:num w:numId="18">
    <w:abstractNumId w:val="6"/>
  </w:num>
  <w:num w:numId="19">
    <w:abstractNumId w:val="19"/>
  </w:num>
  <w:num w:numId="20">
    <w:abstractNumId w:val="2"/>
  </w:num>
  <w:num w:numId="21">
    <w:abstractNumId w:val="27"/>
  </w:num>
  <w:num w:numId="22">
    <w:abstractNumId w:val="24"/>
  </w:num>
  <w:num w:numId="23">
    <w:abstractNumId w:val="28"/>
  </w:num>
  <w:num w:numId="24">
    <w:abstractNumId w:val="20"/>
  </w:num>
  <w:num w:numId="25">
    <w:abstractNumId w:val="1"/>
  </w:num>
  <w:num w:numId="26">
    <w:abstractNumId w:val="1"/>
  </w:num>
  <w:num w:numId="27">
    <w:abstractNumId w:val="10"/>
  </w:num>
  <w:num w:numId="28">
    <w:abstractNumId w:val="4"/>
  </w:num>
  <w:num w:numId="29">
    <w:abstractNumId w:val="26"/>
    <w:lvlOverride w:ilvl="0">
      <w:startOverride w:val="3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</w:num>
  <w:num w:numId="31">
    <w:abstractNumId w:val="4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</w:num>
  <w:num w:numId="35">
    <w:abstractNumId w:val="11"/>
  </w:num>
  <w:num w:numId="36">
    <w:abstractNumId w:val="11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2796"/>
    <w:rsid w:val="000237B9"/>
    <w:rsid w:val="000255F0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D04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FF9"/>
    <w:rsid w:val="000A51A3"/>
    <w:rsid w:val="000A6510"/>
    <w:rsid w:val="000B065E"/>
    <w:rsid w:val="000B2C9C"/>
    <w:rsid w:val="000B2D5B"/>
    <w:rsid w:val="000B31DD"/>
    <w:rsid w:val="000B3334"/>
    <w:rsid w:val="000B3427"/>
    <w:rsid w:val="000B3D9B"/>
    <w:rsid w:val="000B462B"/>
    <w:rsid w:val="000B484A"/>
    <w:rsid w:val="000B4AEE"/>
    <w:rsid w:val="000B4D0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3331"/>
    <w:rsid w:val="000D451A"/>
    <w:rsid w:val="000D4E16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AD7"/>
    <w:rsid w:val="00191B11"/>
    <w:rsid w:val="0019310F"/>
    <w:rsid w:val="00194A90"/>
    <w:rsid w:val="00196A79"/>
    <w:rsid w:val="001A0E97"/>
    <w:rsid w:val="001A3ADC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60789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2386"/>
    <w:rsid w:val="002A277F"/>
    <w:rsid w:val="002A5DC6"/>
    <w:rsid w:val="002B0422"/>
    <w:rsid w:val="002B07C7"/>
    <w:rsid w:val="002B11BE"/>
    <w:rsid w:val="002B368A"/>
    <w:rsid w:val="002B4986"/>
    <w:rsid w:val="002B5026"/>
    <w:rsid w:val="002C3811"/>
    <w:rsid w:val="002C39D5"/>
    <w:rsid w:val="002C3A23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1673"/>
    <w:rsid w:val="003A43DD"/>
    <w:rsid w:val="003A54A6"/>
    <w:rsid w:val="003A6896"/>
    <w:rsid w:val="003B253C"/>
    <w:rsid w:val="003B2F31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1864"/>
    <w:rsid w:val="003D273D"/>
    <w:rsid w:val="003D3EEA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8B4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6739D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2ECC"/>
    <w:rsid w:val="004E31CE"/>
    <w:rsid w:val="004E4B2C"/>
    <w:rsid w:val="004F3C24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5057A"/>
    <w:rsid w:val="00551591"/>
    <w:rsid w:val="00551F8F"/>
    <w:rsid w:val="00554709"/>
    <w:rsid w:val="0055496A"/>
    <w:rsid w:val="00557491"/>
    <w:rsid w:val="005579F6"/>
    <w:rsid w:val="0056106B"/>
    <w:rsid w:val="00561A43"/>
    <w:rsid w:val="00563F25"/>
    <w:rsid w:val="005652B5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4E49"/>
    <w:rsid w:val="005B57DF"/>
    <w:rsid w:val="005B5B9B"/>
    <w:rsid w:val="005C2BBB"/>
    <w:rsid w:val="005C2F5A"/>
    <w:rsid w:val="005C5D31"/>
    <w:rsid w:val="005C731D"/>
    <w:rsid w:val="005C7521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72DB"/>
    <w:rsid w:val="00657B8A"/>
    <w:rsid w:val="00660494"/>
    <w:rsid w:val="00662E16"/>
    <w:rsid w:val="006644C6"/>
    <w:rsid w:val="00674442"/>
    <w:rsid w:val="00674ACF"/>
    <w:rsid w:val="0067637D"/>
    <w:rsid w:val="00683F57"/>
    <w:rsid w:val="00684086"/>
    <w:rsid w:val="00684A9F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2525"/>
    <w:rsid w:val="006B2C73"/>
    <w:rsid w:val="006B5B75"/>
    <w:rsid w:val="006B5BFD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6D4A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168C0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1E94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3178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63C8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16C1"/>
    <w:rsid w:val="0087211E"/>
    <w:rsid w:val="00872967"/>
    <w:rsid w:val="00875886"/>
    <w:rsid w:val="008832D1"/>
    <w:rsid w:val="00890485"/>
    <w:rsid w:val="00890DA4"/>
    <w:rsid w:val="00892F8A"/>
    <w:rsid w:val="0089426E"/>
    <w:rsid w:val="00894280"/>
    <w:rsid w:val="008948D4"/>
    <w:rsid w:val="00894E7A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184A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36F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31DA"/>
    <w:rsid w:val="00933D03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35D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6A1"/>
    <w:rsid w:val="00A65CB3"/>
    <w:rsid w:val="00A66020"/>
    <w:rsid w:val="00A675B4"/>
    <w:rsid w:val="00A67E15"/>
    <w:rsid w:val="00A70C5E"/>
    <w:rsid w:val="00A71A51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28E"/>
    <w:rsid w:val="00B078EC"/>
    <w:rsid w:val="00B104BA"/>
    <w:rsid w:val="00B1055A"/>
    <w:rsid w:val="00B1182E"/>
    <w:rsid w:val="00B123C0"/>
    <w:rsid w:val="00B13EE4"/>
    <w:rsid w:val="00B150EE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BE"/>
    <w:rsid w:val="00B45607"/>
    <w:rsid w:val="00B46126"/>
    <w:rsid w:val="00B50697"/>
    <w:rsid w:val="00B50FDA"/>
    <w:rsid w:val="00B512FE"/>
    <w:rsid w:val="00B528D1"/>
    <w:rsid w:val="00B53E85"/>
    <w:rsid w:val="00B54C9E"/>
    <w:rsid w:val="00B55E9B"/>
    <w:rsid w:val="00B560AA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1CAC"/>
    <w:rsid w:val="00B943B4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1B17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365FE"/>
    <w:rsid w:val="00C40262"/>
    <w:rsid w:val="00C40D77"/>
    <w:rsid w:val="00C41816"/>
    <w:rsid w:val="00C4362F"/>
    <w:rsid w:val="00C43B55"/>
    <w:rsid w:val="00C44055"/>
    <w:rsid w:val="00C46124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27F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219F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7709"/>
    <w:rsid w:val="00D207FE"/>
    <w:rsid w:val="00D2087B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B6BE6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5E2F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6533"/>
    <w:rsid w:val="00F177B8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208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A1B9-20AC-42D1-98FE-2747021F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27</cp:revision>
  <cp:lastPrinted>2016-01-11T17:38:00Z</cp:lastPrinted>
  <dcterms:created xsi:type="dcterms:W3CDTF">2016-03-12T05:51:00Z</dcterms:created>
  <dcterms:modified xsi:type="dcterms:W3CDTF">2016-03-16T17:24:00Z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